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4C5C9" w14:textId="77777777" w:rsidR="0083470E" w:rsidRDefault="0083470E" w:rsidP="0083470E">
      <w:pPr>
        <w:widowControl w:val="0"/>
        <w:autoSpaceDE w:val="0"/>
        <w:autoSpaceDN w:val="0"/>
        <w:adjustRightInd w:val="0"/>
        <w:spacing w:after="240" w:line="276" w:lineRule="auto"/>
        <w:rPr>
          <w:rFonts w:asciiTheme="majorHAnsi" w:hAnsiTheme="majorHAnsi" w:cs="Georgia"/>
          <w:sz w:val="22"/>
          <w:szCs w:val="22"/>
        </w:rPr>
      </w:pPr>
    </w:p>
    <w:p w14:paraId="7D760BBE" w14:textId="77777777" w:rsidR="00864BEF" w:rsidRDefault="00864BEF" w:rsidP="0083470E">
      <w:pPr>
        <w:widowControl w:val="0"/>
        <w:autoSpaceDE w:val="0"/>
        <w:autoSpaceDN w:val="0"/>
        <w:adjustRightInd w:val="0"/>
        <w:spacing w:after="240" w:line="276" w:lineRule="auto"/>
        <w:rPr>
          <w:rFonts w:asciiTheme="majorHAnsi" w:hAnsiTheme="majorHAnsi" w:cs="Georgia"/>
          <w:sz w:val="22"/>
          <w:szCs w:val="22"/>
        </w:rPr>
      </w:pPr>
    </w:p>
    <w:p w14:paraId="08547ACD" w14:textId="77777777" w:rsidR="009F31AA" w:rsidRPr="0083470E" w:rsidRDefault="009F31AA" w:rsidP="0083470E">
      <w:pPr>
        <w:widowControl w:val="0"/>
        <w:autoSpaceDE w:val="0"/>
        <w:autoSpaceDN w:val="0"/>
        <w:adjustRightInd w:val="0"/>
        <w:spacing w:after="240" w:line="276" w:lineRule="auto"/>
        <w:rPr>
          <w:rFonts w:asciiTheme="majorHAnsi" w:hAnsiTheme="majorHAnsi" w:cs="Times"/>
          <w:sz w:val="22"/>
          <w:szCs w:val="22"/>
        </w:rPr>
      </w:pPr>
      <w:r w:rsidRPr="0083470E">
        <w:rPr>
          <w:rFonts w:asciiTheme="majorHAnsi" w:hAnsiTheme="majorHAnsi" w:cs="Georgia"/>
          <w:sz w:val="22"/>
          <w:szCs w:val="22"/>
        </w:rPr>
        <w:t xml:space="preserve">Dear colleagues, </w:t>
      </w:r>
    </w:p>
    <w:p w14:paraId="2BF7C897" w14:textId="4CCC9534" w:rsidR="009F31AA" w:rsidRPr="0083470E" w:rsidRDefault="009F31AA" w:rsidP="0083470E">
      <w:pPr>
        <w:widowControl w:val="0"/>
        <w:autoSpaceDE w:val="0"/>
        <w:autoSpaceDN w:val="0"/>
        <w:adjustRightInd w:val="0"/>
        <w:spacing w:after="240" w:line="276" w:lineRule="auto"/>
        <w:rPr>
          <w:rFonts w:asciiTheme="majorHAnsi" w:hAnsiTheme="majorHAnsi" w:cs="Times"/>
          <w:sz w:val="22"/>
          <w:szCs w:val="22"/>
        </w:rPr>
      </w:pPr>
      <w:r w:rsidRPr="0083470E">
        <w:rPr>
          <w:rFonts w:asciiTheme="majorHAnsi" w:hAnsiTheme="majorHAnsi" w:cs="Georgia"/>
          <w:color w:val="0000FF"/>
          <w:sz w:val="22"/>
          <w:szCs w:val="22"/>
        </w:rPr>
        <w:t xml:space="preserve">Communication and Culture </w:t>
      </w:r>
      <w:r w:rsidRPr="0083470E">
        <w:rPr>
          <w:rFonts w:asciiTheme="majorHAnsi" w:hAnsiTheme="majorHAnsi" w:cs="Georgia"/>
          <w:i/>
          <w:iCs/>
          <w:color w:val="FB0007"/>
          <w:sz w:val="22"/>
          <w:szCs w:val="22"/>
        </w:rPr>
        <w:t xml:space="preserve">Online </w:t>
      </w:r>
      <w:r w:rsidR="00983203">
        <w:rPr>
          <w:rFonts w:asciiTheme="majorHAnsi" w:hAnsiTheme="majorHAnsi" w:cs="Georgia"/>
          <w:sz w:val="22"/>
          <w:szCs w:val="22"/>
        </w:rPr>
        <w:t>is a double blind peer-reviewed</w:t>
      </w:r>
      <w:bookmarkStart w:id="0" w:name="_GoBack"/>
      <w:bookmarkEnd w:id="0"/>
      <w:r w:rsidRPr="0083470E">
        <w:rPr>
          <w:rFonts w:asciiTheme="majorHAnsi" w:hAnsiTheme="majorHAnsi" w:cs="Georgia"/>
          <w:sz w:val="22"/>
          <w:szCs w:val="22"/>
        </w:rPr>
        <w:t xml:space="preserve"> open access journal and invites scholars from all over the world to participate. The journal welcomes authors to submit papers in linguistics, applied linguistics, media science, translation theory, education, literature and interdisciplinary research. However, we would also like to invite authors specialized in sociology, ethnology, anthropology, psychology, arts, cultural studies, communication studies, journalism, gender studies and similar fields to submit their articles. Papers can be submitted in English, French, German, Italian, Spanish or Serbian. If you wish to write in any other language, please contact us. </w:t>
      </w:r>
    </w:p>
    <w:p w14:paraId="5BD71295" w14:textId="77777777" w:rsidR="009F31AA" w:rsidRPr="0083470E" w:rsidRDefault="009F31AA" w:rsidP="0083470E">
      <w:pPr>
        <w:widowControl w:val="0"/>
        <w:autoSpaceDE w:val="0"/>
        <w:autoSpaceDN w:val="0"/>
        <w:adjustRightInd w:val="0"/>
        <w:spacing w:after="240" w:line="276" w:lineRule="auto"/>
        <w:rPr>
          <w:rFonts w:asciiTheme="majorHAnsi" w:hAnsiTheme="majorHAnsi" w:cs="Times"/>
          <w:sz w:val="22"/>
          <w:szCs w:val="22"/>
        </w:rPr>
      </w:pPr>
      <w:r w:rsidRPr="0083470E">
        <w:rPr>
          <w:rFonts w:asciiTheme="majorHAnsi" w:hAnsiTheme="majorHAnsi" w:cs="Georgia"/>
          <w:sz w:val="22"/>
          <w:szCs w:val="22"/>
        </w:rPr>
        <w:t xml:space="preserve">The previous year proved to be very fruitful. </w:t>
      </w:r>
      <w:r w:rsidRPr="0083470E">
        <w:rPr>
          <w:rFonts w:asciiTheme="majorHAnsi" w:hAnsiTheme="majorHAnsi" w:cs="Georgia"/>
          <w:color w:val="0000FF"/>
          <w:sz w:val="22"/>
          <w:szCs w:val="22"/>
        </w:rPr>
        <w:t xml:space="preserve">Communication and Culture </w:t>
      </w:r>
      <w:r w:rsidRPr="0083470E">
        <w:rPr>
          <w:rFonts w:asciiTheme="majorHAnsi" w:hAnsiTheme="majorHAnsi" w:cs="Georgia"/>
          <w:i/>
          <w:iCs/>
          <w:color w:val="FB0007"/>
          <w:sz w:val="22"/>
          <w:szCs w:val="22"/>
        </w:rPr>
        <w:t xml:space="preserve">Online </w:t>
      </w:r>
      <w:r w:rsidRPr="0083470E">
        <w:rPr>
          <w:rFonts w:asciiTheme="majorHAnsi" w:hAnsiTheme="majorHAnsi" w:cs="Georgia"/>
          <w:sz w:val="22"/>
          <w:szCs w:val="22"/>
        </w:rPr>
        <w:t xml:space="preserve">was presented at a workshop entitled </w:t>
      </w:r>
      <w:r w:rsidRPr="0083470E">
        <w:rPr>
          <w:rFonts w:asciiTheme="majorHAnsi" w:hAnsiTheme="majorHAnsi" w:cs="Georgia"/>
          <w:i/>
          <w:iCs/>
          <w:sz w:val="22"/>
          <w:szCs w:val="22"/>
        </w:rPr>
        <w:t>Pensieri nomadi, corpi in movimento. Exploring InFluxes and Cultures in Motion</w:t>
      </w:r>
      <w:r w:rsidRPr="0083470E">
        <w:rPr>
          <w:rFonts w:asciiTheme="majorHAnsi" w:hAnsiTheme="majorHAnsi" w:cs="Georgia"/>
          <w:sz w:val="22"/>
          <w:szCs w:val="22"/>
        </w:rPr>
        <w:t xml:space="preserve">, organized by the University of Turin in October 2014. </w:t>
      </w:r>
    </w:p>
    <w:p w14:paraId="64F0D424" w14:textId="534AE738" w:rsidR="009F31AA" w:rsidRPr="0083470E" w:rsidRDefault="009F31AA" w:rsidP="0083470E">
      <w:pPr>
        <w:widowControl w:val="0"/>
        <w:autoSpaceDE w:val="0"/>
        <w:autoSpaceDN w:val="0"/>
        <w:adjustRightInd w:val="0"/>
        <w:spacing w:after="240" w:line="276" w:lineRule="auto"/>
        <w:rPr>
          <w:rFonts w:asciiTheme="majorHAnsi" w:hAnsiTheme="majorHAnsi" w:cs="Times"/>
          <w:sz w:val="22"/>
          <w:szCs w:val="22"/>
        </w:rPr>
      </w:pPr>
      <w:r w:rsidRPr="0083470E">
        <w:rPr>
          <w:rFonts w:asciiTheme="majorHAnsi" w:hAnsiTheme="majorHAnsi" w:cs="Georgia"/>
          <w:sz w:val="22"/>
          <w:szCs w:val="22"/>
        </w:rPr>
        <w:t xml:space="preserve">Next issue of </w:t>
      </w:r>
      <w:r w:rsidRPr="0083470E">
        <w:rPr>
          <w:rFonts w:asciiTheme="majorHAnsi" w:hAnsiTheme="majorHAnsi" w:cs="Georgia"/>
          <w:color w:val="0000FF"/>
          <w:sz w:val="22"/>
          <w:szCs w:val="22"/>
        </w:rPr>
        <w:t xml:space="preserve">Communication and Culture </w:t>
      </w:r>
      <w:r w:rsidRPr="0083470E">
        <w:rPr>
          <w:rFonts w:asciiTheme="majorHAnsi" w:hAnsiTheme="majorHAnsi" w:cs="Georgia"/>
          <w:i/>
          <w:iCs/>
          <w:color w:val="FB0007"/>
          <w:sz w:val="22"/>
          <w:szCs w:val="22"/>
        </w:rPr>
        <w:t xml:space="preserve">Online </w:t>
      </w:r>
      <w:r w:rsidRPr="0083470E">
        <w:rPr>
          <w:rFonts w:asciiTheme="majorHAnsi" w:hAnsiTheme="majorHAnsi" w:cs="Georgia"/>
          <w:sz w:val="22"/>
          <w:szCs w:val="22"/>
        </w:rPr>
        <w:t xml:space="preserve">will come out in late December 2015, and the deadline for submission is </w:t>
      </w:r>
      <w:r w:rsidR="00E574BC">
        <w:rPr>
          <w:rFonts w:asciiTheme="majorHAnsi" w:hAnsiTheme="majorHAnsi" w:cs="Georgia"/>
          <w:sz w:val="22"/>
          <w:szCs w:val="22"/>
        </w:rPr>
        <w:t>October</w:t>
      </w:r>
      <w:r w:rsidR="0083470E">
        <w:rPr>
          <w:rFonts w:asciiTheme="majorHAnsi" w:hAnsiTheme="majorHAnsi" w:cs="Georgia"/>
          <w:sz w:val="22"/>
          <w:szCs w:val="22"/>
        </w:rPr>
        <w:t xml:space="preserve"> </w:t>
      </w:r>
      <w:r w:rsidR="00E574BC">
        <w:rPr>
          <w:rFonts w:asciiTheme="majorHAnsi" w:hAnsiTheme="majorHAnsi" w:cs="Georgia"/>
          <w:sz w:val="22"/>
          <w:szCs w:val="22"/>
        </w:rPr>
        <w:t>1</w:t>
      </w:r>
      <w:r w:rsidRPr="0083470E">
        <w:rPr>
          <w:rFonts w:asciiTheme="majorHAnsi" w:hAnsiTheme="majorHAnsi" w:cs="Georgia"/>
          <w:sz w:val="22"/>
          <w:szCs w:val="22"/>
        </w:rPr>
        <w:t>5</w:t>
      </w:r>
      <w:r w:rsidRPr="0083470E">
        <w:rPr>
          <w:rFonts w:asciiTheme="majorHAnsi" w:hAnsiTheme="majorHAnsi" w:cs="Georgia"/>
          <w:position w:val="8"/>
          <w:sz w:val="22"/>
          <w:szCs w:val="22"/>
        </w:rPr>
        <w:t xml:space="preserve">th </w:t>
      </w:r>
      <w:r w:rsidRPr="0083470E">
        <w:rPr>
          <w:rFonts w:asciiTheme="majorHAnsi" w:hAnsiTheme="majorHAnsi" w:cs="Georgia"/>
          <w:sz w:val="22"/>
          <w:szCs w:val="22"/>
        </w:rPr>
        <w:t>2015. One of our new priorities will be pre-publishing</w:t>
      </w:r>
      <w:r w:rsidRPr="0083470E">
        <w:rPr>
          <w:rFonts w:asciiTheme="majorHAnsi" w:hAnsiTheme="majorHAnsi" w:cs="Georgia"/>
          <w:i/>
          <w:iCs/>
          <w:sz w:val="22"/>
          <w:szCs w:val="22"/>
        </w:rPr>
        <w:t xml:space="preserve">, </w:t>
      </w:r>
      <w:r w:rsidRPr="0083470E">
        <w:rPr>
          <w:rFonts w:asciiTheme="majorHAnsi" w:hAnsiTheme="majorHAnsi" w:cs="Georgia"/>
          <w:sz w:val="22"/>
          <w:szCs w:val="22"/>
        </w:rPr>
        <w:t xml:space="preserve">and all papers will be available online as soon as they have been reviewed and edited. </w:t>
      </w:r>
    </w:p>
    <w:p w14:paraId="06074625" w14:textId="77777777" w:rsidR="009F31AA" w:rsidRPr="0083470E" w:rsidRDefault="009F31AA" w:rsidP="0083470E">
      <w:pPr>
        <w:widowControl w:val="0"/>
        <w:autoSpaceDE w:val="0"/>
        <w:autoSpaceDN w:val="0"/>
        <w:adjustRightInd w:val="0"/>
        <w:spacing w:after="240" w:line="276" w:lineRule="auto"/>
        <w:rPr>
          <w:rFonts w:asciiTheme="majorHAnsi" w:hAnsiTheme="majorHAnsi" w:cs="Times"/>
          <w:sz w:val="22"/>
          <w:szCs w:val="22"/>
        </w:rPr>
      </w:pPr>
      <w:r w:rsidRPr="0083470E">
        <w:rPr>
          <w:rFonts w:asciiTheme="majorHAnsi" w:hAnsiTheme="majorHAnsi" w:cs="Georgia"/>
          <w:sz w:val="22"/>
          <w:szCs w:val="22"/>
        </w:rPr>
        <w:t xml:space="preserve">Further information about </w:t>
      </w:r>
      <w:r w:rsidRPr="0083470E">
        <w:rPr>
          <w:rFonts w:asciiTheme="majorHAnsi" w:hAnsiTheme="majorHAnsi" w:cs="Georgia"/>
          <w:color w:val="0000FF"/>
          <w:sz w:val="22"/>
          <w:szCs w:val="22"/>
        </w:rPr>
        <w:t xml:space="preserve">Communication and Culture </w:t>
      </w:r>
      <w:r w:rsidRPr="0083470E">
        <w:rPr>
          <w:rFonts w:asciiTheme="majorHAnsi" w:hAnsiTheme="majorHAnsi" w:cs="Georgia"/>
          <w:i/>
          <w:iCs/>
          <w:color w:val="FB0007"/>
          <w:sz w:val="22"/>
          <w:szCs w:val="22"/>
        </w:rPr>
        <w:t xml:space="preserve">Online </w:t>
      </w:r>
      <w:r w:rsidRPr="0083470E">
        <w:rPr>
          <w:rFonts w:asciiTheme="majorHAnsi" w:hAnsiTheme="majorHAnsi" w:cs="Georgia"/>
          <w:sz w:val="22"/>
          <w:szCs w:val="22"/>
        </w:rPr>
        <w:t>can be found on our webpage (</w:t>
      </w:r>
      <w:r w:rsidRPr="0083470E">
        <w:rPr>
          <w:rFonts w:asciiTheme="majorHAnsi" w:hAnsiTheme="majorHAnsi" w:cs="Georgia"/>
          <w:color w:val="0000FF"/>
          <w:sz w:val="22"/>
          <w:szCs w:val="22"/>
        </w:rPr>
        <w:t>http://www.komunikacijaikultura.org/indexe.html</w:t>
      </w:r>
      <w:r w:rsidRPr="0083470E">
        <w:rPr>
          <w:rFonts w:asciiTheme="majorHAnsi" w:hAnsiTheme="majorHAnsi" w:cs="Georgia"/>
          <w:sz w:val="22"/>
          <w:szCs w:val="22"/>
        </w:rPr>
        <w:t xml:space="preserve">). If you have any questions, suggestions or comments, feel free to contact us. Our email address is </w:t>
      </w:r>
      <w:r w:rsidRPr="0083470E">
        <w:rPr>
          <w:rFonts w:asciiTheme="majorHAnsi" w:hAnsiTheme="majorHAnsi" w:cs="Georgia"/>
          <w:color w:val="0000FF"/>
          <w:sz w:val="22"/>
          <w:szCs w:val="22"/>
        </w:rPr>
        <w:t>komunikacija.i.kultura@gmail.com</w:t>
      </w:r>
      <w:r w:rsidRPr="0083470E">
        <w:rPr>
          <w:rFonts w:asciiTheme="majorHAnsi" w:hAnsiTheme="majorHAnsi" w:cs="Georgia"/>
          <w:sz w:val="22"/>
          <w:szCs w:val="22"/>
        </w:rPr>
        <w:t xml:space="preserve">. </w:t>
      </w:r>
    </w:p>
    <w:p w14:paraId="601A9D7B" w14:textId="77777777" w:rsidR="009F31AA" w:rsidRPr="0083470E" w:rsidRDefault="009F31AA" w:rsidP="0083470E">
      <w:pPr>
        <w:widowControl w:val="0"/>
        <w:autoSpaceDE w:val="0"/>
        <w:autoSpaceDN w:val="0"/>
        <w:adjustRightInd w:val="0"/>
        <w:spacing w:after="240" w:line="276" w:lineRule="auto"/>
        <w:rPr>
          <w:rFonts w:asciiTheme="majorHAnsi" w:hAnsiTheme="majorHAnsi" w:cs="Times"/>
          <w:sz w:val="22"/>
          <w:szCs w:val="22"/>
        </w:rPr>
      </w:pPr>
      <w:r w:rsidRPr="0083470E">
        <w:rPr>
          <w:rFonts w:asciiTheme="majorHAnsi" w:hAnsiTheme="majorHAnsi" w:cs="Georgia"/>
          <w:bCs/>
          <w:sz w:val="22"/>
          <w:szCs w:val="22"/>
        </w:rPr>
        <w:t>N.B</w:t>
      </w:r>
      <w:r w:rsidRPr="0083470E">
        <w:rPr>
          <w:rFonts w:asciiTheme="majorHAnsi" w:hAnsiTheme="majorHAnsi" w:cs="Georgia"/>
          <w:sz w:val="22"/>
          <w:szCs w:val="22"/>
        </w:rPr>
        <w:t xml:space="preserve">. </w:t>
      </w:r>
      <w:r w:rsidRPr="0083470E">
        <w:rPr>
          <w:rFonts w:asciiTheme="majorHAnsi" w:hAnsiTheme="majorHAnsi" w:cs="Georgia"/>
          <w:bCs/>
          <w:sz w:val="22"/>
          <w:szCs w:val="22"/>
        </w:rPr>
        <w:t>If you are not a native speaker of the language you are writing in, please have your paper proofread b</w:t>
      </w:r>
      <w:r w:rsidR="0083470E">
        <w:rPr>
          <w:rFonts w:asciiTheme="majorHAnsi" w:hAnsiTheme="majorHAnsi" w:cs="Georgia"/>
          <w:bCs/>
          <w:sz w:val="22"/>
          <w:szCs w:val="22"/>
        </w:rPr>
        <w:t>y a native speaker or by a prof</w:t>
      </w:r>
      <w:r w:rsidRPr="0083470E">
        <w:rPr>
          <w:rFonts w:asciiTheme="majorHAnsi" w:hAnsiTheme="majorHAnsi" w:cs="Georgia"/>
          <w:bCs/>
          <w:sz w:val="22"/>
          <w:szCs w:val="22"/>
        </w:rPr>
        <w:t>e</w:t>
      </w:r>
      <w:r w:rsidR="0083470E">
        <w:rPr>
          <w:rFonts w:asciiTheme="majorHAnsi" w:hAnsiTheme="majorHAnsi" w:cs="Georgia"/>
          <w:bCs/>
          <w:sz w:val="22"/>
          <w:szCs w:val="22"/>
        </w:rPr>
        <w:t>s</w:t>
      </w:r>
      <w:r w:rsidRPr="0083470E">
        <w:rPr>
          <w:rFonts w:asciiTheme="majorHAnsi" w:hAnsiTheme="majorHAnsi" w:cs="Georgia"/>
          <w:bCs/>
          <w:sz w:val="22"/>
          <w:szCs w:val="22"/>
        </w:rPr>
        <w:t xml:space="preserve">sional. </w:t>
      </w:r>
    </w:p>
    <w:p w14:paraId="78185FAE" w14:textId="77777777" w:rsidR="0083470E" w:rsidRDefault="0083470E" w:rsidP="0083470E">
      <w:pPr>
        <w:widowControl w:val="0"/>
        <w:autoSpaceDE w:val="0"/>
        <w:autoSpaceDN w:val="0"/>
        <w:adjustRightInd w:val="0"/>
        <w:spacing w:after="240" w:line="276" w:lineRule="auto"/>
        <w:rPr>
          <w:rFonts w:asciiTheme="majorHAnsi" w:hAnsiTheme="majorHAnsi" w:cs="Georgia"/>
          <w:sz w:val="22"/>
          <w:szCs w:val="22"/>
        </w:rPr>
      </w:pPr>
    </w:p>
    <w:p w14:paraId="5A1B9AE8" w14:textId="77777777" w:rsidR="009F31AA" w:rsidRPr="0083470E" w:rsidRDefault="009F31AA" w:rsidP="0083470E">
      <w:pPr>
        <w:widowControl w:val="0"/>
        <w:autoSpaceDE w:val="0"/>
        <w:autoSpaceDN w:val="0"/>
        <w:adjustRightInd w:val="0"/>
        <w:spacing w:after="240" w:line="276" w:lineRule="auto"/>
        <w:rPr>
          <w:rFonts w:asciiTheme="majorHAnsi" w:hAnsiTheme="majorHAnsi" w:cs="Times"/>
          <w:sz w:val="22"/>
          <w:szCs w:val="22"/>
        </w:rPr>
      </w:pPr>
      <w:r w:rsidRPr="0083470E">
        <w:rPr>
          <w:rFonts w:asciiTheme="majorHAnsi" w:hAnsiTheme="majorHAnsi" w:cs="Georgia"/>
          <w:sz w:val="22"/>
          <w:szCs w:val="22"/>
        </w:rPr>
        <w:t xml:space="preserve">Best regards </w:t>
      </w:r>
    </w:p>
    <w:p w14:paraId="7012AA7E" w14:textId="77777777" w:rsidR="009B247B" w:rsidRPr="0083470E" w:rsidRDefault="0083470E" w:rsidP="0083470E">
      <w:pPr>
        <w:spacing w:line="276" w:lineRule="auto"/>
        <w:rPr>
          <w:rFonts w:asciiTheme="majorHAnsi" w:hAnsiTheme="majorHAnsi"/>
          <w:sz w:val="22"/>
          <w:szCs w:val="22"/>
        </w:rPr>
      </w:pPr>
      <w:r>
        <w:rPr>
          <w:rFonts w:asciiTheme="majorHAnsi" w:hAnsiTheme="majorHAnsi"/>
          <w:sz w:val="22"/>
          <w:szCs w:val="22"/>
        </w:rPr>
        <w:t>Editorial Board of Communication and Culture Online</w:t>
      </w:r>
    </w:p>
    <w:sectPr w:rsidR="009B247B" w:rsidRPr="0083470E" w:rsidSect="00864BEF">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A8C52E" w14:textId="77777777" w:rsidR="0083470E" w:rsidRDefault="0083470E" w:rsidP="0083470E">
      <w:r>
        <w:separator/>
      </w:r>
    </w:p>
  </w:endnote>
  <w:endnote w:type="continuationSeparator" w:id="0">
    <w:p w14:paraId="12C9DBB2" w14:textId="77777777" w:rsidR="0083470E" w:rsidRDefault="0083470E" w:rsidP="0083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8073"/>
      <w:gridCol w:w="388"/>
    </w:tblGrid>
    <w:tr w:rsidR="00864BEF" w14:paraId="6D093D82" w14:textId="77777777" w:rsidTr="003A08BE">
      <w:trPr>
        <w:trHeight w:val="255"/>
      </w:trPr>
      <w:tc>
        <w:tcPr>
          <w:tcW w:w="4771" w:type="pct"/>
          <w:shd w:val="clear" w:color="auto" w:fill="95B3D7" w:themeFill="accent1" w:themeFillTint="99"/>
          <w:vAlign w:val="center"/>
        </w:tcPr>
        <w:p w14:paraId="3A9394BC" w14:textId="41B01A64" w:rsidR="00864BEF" w:rsidRPr="00F4333E" w:rsidRDefault="00864BEF" w:rsidP="00864BEF">
          <w:pPr>
            <w:pStyle w:val="Header"/>
            <w:jc w:val="center"/>
            <w:rPr>
              <w:rFonts w:ascii="Calibri" w:hAnsi="Calibri"/>
              <w:b/>
              <w:caps/>
              <w:color w:val="FFFFFF" w:themeColor="background1"/>
            </w:rPr>
          </w:pPr>
          <w:r>
            <w:rPr>
              <w:rFonts w:ascii="Calibri" w:hAnsi="Calibri"/>
              <w:b/>
              <w:caps/>
              <w:color w:val="FFFFFF" w:themeColor="background1"/>
            </w:rPr>
            <w:t>C</w:t>
          </w:r>
          <w:r w:rsidR="00D652C4">
            <w:rPr>
              <w:rFonts w:ascii="Calibri" w:hAnsi="Calibri"/>
              <w:b/>
              <w:caps/>
              <w:color w:val="FFFFFF" w:themeColor="background1"/>
            </w:rPr>
            <w:t>all for papers 2016</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14:paraId="4ABDC3B1" w14:textId="16235984" w:rsidR="00864BEF" w:rsidRDefault="00864BEF" w:rsidP="003A08BE">
          <w:pPr>
            <w:pStyle w:val="Header"/>
            <w:rPr>
              <w:caps/>
              <w:color w:val="FFFFFF" w:themeColor="background1"/>
            </w:rPr>
          </w:pPr>
        </w:p>
      </w:tc>
    </w:tr>
  </w:tbl>
  <w:p w14:paraId="46B2FFF6" w14:textId="77777777" w:rsidR="00864BEF" w:rsidRDefault="00864B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3996A" w14:textId="77777777" w:rsidR="0083470E" w:rsidRDefault="0083470E" w:rsidP="0083470E">
      <w:r>
        <w:separator/>
      </w:r>
    </w:p>
  </w:footnote>
  <w:footnote w:type="continuationSeparator" w:id="0">
    <w:p w14:paraId="4DA34B52" w14:textId="77777777" w:rsidR="0083470E" w:rsidRDefault="0083470E" w:rsidP="00834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E9D02" w14:textId="77777777" w:rsidR="0083470E" w:rsidRPr="0083470E" w:rsidRDefault="0083470E" w:rsidP="0083470E">
    <w:pPr>
      <w:widowControl w:val="0"/>
      <w:autoSpaceDE w:val="0"/>
      <w:autoSpaceDN w:val="0"/>
      <w:adjustRightInd w:val="0"/>
      <w:spacing w:line="276" w:lineRule="auto"/>
      <w:rPr>
        <w:rFonts w:asciiTheme="majorHAnsi" w:hAnsiTheme="majorHAnsi" w:cs="Times"/>
        <w:sz w:val="22"/>
        <w:szCs w:val="22"/>
      </w:rPr>
    </w:pPr>
    <w:r w:rsidRPr="0083470E">
      <w:rPr>
        <w:rFonts w:asciiTheme="majorHAnsi" w:hAnsiTheme="majorHAnsi" w:cs="Times"/>
        <w:noProof/>
        <w:sz w:val="22"/>
        <w:szCs w:val="22"/>
      </w:rPr>
      <w:drawing>
        <wp:inline distT="0" distB="0" distL="0" distR="0" wp14:anchorId="0AC76138" wp14:editId="1DE9618F">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3470E">
      <w:rPr>
        <w:rFonts w:asciiTheme="majorHAnsi" w:hAnsiTheme="majorHAnsi" w:cs="Times"/>
        <w:sz w:val="22"/>
        <w:szCs w:val="22"/>
      </w:rPr>
      <w:t xml:space="preserve"> </w:t>
    </w:r>
    <w:r w:rsidRPr="0083470E">
      <w:rPr>
        <w:rFonts w:asciiTheme="majorHAnsi" w:hAnsiTheme="majorHAnsi" w:cs="Times"/>
        <w:noProof/>
        <w:sz w:val="22"/>
        <w:szCs w:val="22"/>
      </w:rPr>
      <w:drawing>
        <wp:inline distT="0" distB="0" distL="0" distR="0" wp14:anchorId="1D5077FA" wp14:editId="3317812C">
          <wp:extent cx="689610" cy="6045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9610" cy="604520"/>
                  </a:xfrm>
                  <a:prstGeom prst="rect">
                    <a:avLst/>
                  </a:prstGeom>
                  <a:noFill/>
                  <a:ln>
                    <a:noFill/>
                  </a:ln>
                </pic:spPr>
              </pic:pic>
            </a:graphicData>
          </a:graphic>
        </wp:inline>
      </w:drawing>
    </w:r>
    <w:r w:rsidRPr="0083470E">
      <w:rPr>
        <w:rFonts w:asciiTheme="majorHAnsi" w:hAnsiTheme="majorHAnsi" w:cs="Times"/>
        <w:noProof/>
        <w:sz w:val="22"/>
        <w:szCs w:val="22"/>
      </w:rPr>
      <w:drawing>
        <wp:inline distT="0" distB="0" distL="0" distR="0" wp14:anchorId="27C3362C" wp14:editId="070210E0">
          <wp:extent cx="2689225"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89225" cy="7620"/>
                  </a:xfrm>
                  <a:prstGeom prst="rect">
                    <a:avLst/>
                  </a:prstGeom>
                  <a:noFill/>
                  <a:ln>
                    <a:noFill/>
                  </a:ln>
                </pic:spPr>
              </pic:pic>
            </a:graphicData>
          </a:graphic>
        </wp:inline>
      </w:drawing>
    </w:r>
    <w:r w:rsidRPr="0083470E">
      <w:rPr>
        <w:rFonts w:asciiTheme="majorHAnsi" w:hAnsiTheme="majorHAnsi" w:cs="Times"/>
        <w:sz w:val="22"/>
        <w:szCs w:val="22"/>
      </w:rPr>
      <w:t xml:space="preserve"> </w:t>
    </w:r>
    <w:r w:rsidRPr="0083470E">
      <w:rPr>
        <w:rFonts w:asciiTheme="majorHAnsi" w:hAnsiTheme="majorHAnsi" w:cs="Times"/>
        <w:noProof/>
        <w:sz w:val="22"/>
        <w:szCs w:val="22"/>
      </w:rPr>
      <w:drawing>
        <wp:inline distT="0" distB="0" distL="0" distR="0" wp14:anchorId="754E2183" wp14:editId="51688B03">
          <wp:extent cx="762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83470E">
      <w:rPr>
        <w:rFonts w:asciiTheme="majorHAnsi" w:hAnsiTheme="majorHAnsi" w:cs="Times"/>
        <w:sz w:val="22"/>
        <w:szCs w:val="22"/>
      </w:rPr>
      <w:t xml:space="preserve"> </w:t>
    </w:r>
  </w:p>
  <w:p w14:paraId="45CA024F" w14:textId="77777777" w:rsidR="0083470E" w:rsidRDefault="0083470E" w:rsidP="0083470E">
    <w:pPr>
      <w:widowControl w:val="0"/>
      <w:autoSpaceDE w:val="0"/>
      <w:autoSpaceDN w:val="0"/>
      <w:adjustRightInd w:val="0"/>
      <w:spacing w:line="276" w:lineRule="auto"/>
      <w:rPr>
        <w:rFonts w:asciiTheme="majorHAnsi" w:hAnsiTheme="majorHAnsi" w:cs="Georgia"/>
        <w:b/>
        <w:bCs/>
        <w:color w:val="0000FF"/>
        <w:sz w:val="22"/>
        <w:szCs w:val="22"/>
      </w:rPr>
    </w:pPr>
    <w:r w:rsidRPr="0083470E">
      <w:rPr>
        <w:rFonts w:asciiTheme="majorHAnsi" w:hAnsiTheme="majorHAnsi" w:cs="Georgia"/>
        <w:b/>
        <w:bCs/>
        <w:color w:val="0000FF"/>
        <w:sz w:val="22"/>
        <w:szCs w:val="22"/>
      </w:rPr>
      <w:t xml:space="preserve">Communication and Culture </w:t>
    </w:r>
    <w:r w:rsidRPr="0083470E">
      <w:rPr>
        <w:rFonts w:asciiTheme="majorHAnsi" w:hAnsiTheme="majorHAnsi" w:cs="Georgia"/>
        <w:b/>
        <w:bCs/>
        <w:i/>
        <w:iCs/>
        <w:color w:val="FB0007"/>
        <w:sz w:val="22"/>
        <w:szCs w:val="22"/>
      </w:rPr>
      <w:t>Online </w:t>
    </w:r>
    <w:r w:rsidRPr="0083470E">
      <w:rPr>
        <w:rFonts w:asciiTheme="majorHAnsi" w:hAnsiTheme="majorHAnsi" w:cs="Georgia"/>
        <w:b/>
        <w:bCs/>
        <w:color w:val="0000FF"/>
        <w:sz w:val="22"/>
        <w:szCs w:val="22"/>
      </w:rPr>
      <w:t xml:space="preserve">Linguistics, Communication and Culture E-Journal </w:t>
    </w:r>
  </w:p>
  <w:p w14:paraId="71C76D75" w14:textId="77777777" w:rsidR="0083470E" w:rsidRPr="0083470E" w:rsidRDefault="00983203" w:rsidP="0083470E">
    <w:pPr>
      <w:widowControl w:val="0"/>
      <w:autoSpaceDE w:val="0"/>
      <w:autoSpaceDN w:val="0"/>
      <w:adjustRightInd w:val="0"/>
      <w:spacing w:line="276" w:lineRule="auto"/>
      <w:rPr>
        <w:rFonts w:asciiTheme="majorHAnsi" w:hAnsiTheme="majorHAnsi" w:cs="Times"/>
        <w:sz w:val="22"/>
        <w:szCs w:val="22"/>
      </w:rPr>
    </w:pPr>
    <w:r>
      <w:rPr>
        <w:rFonts w:asciiTheme="majorHAnsi" w:hAnsiTheme="majorHAnsi" w:cs="Times"/>
        <w:sz w:val="22"/>
        <w:szCs w:val="22"/>
      </w:rPr>
      <w:pict w14:anchorId="32A9C5A3">
        <v:rect id="_x0000_i1025" style="width:0;height:1.5pt" o:hralign="center" o:hrstd="t" o:hr="t" fillcolor="#aaa"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evenAndOddHeaders/>
  <w:characterSpacingControl w:val="doNotCompress"/>
  <w:savePreviewPicture/>
  <w:hdrShapeDefaults>
    <o:shapedefaults v:ext="edit" spidmax="102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AA"/>
    <w:rsid w:val="001F6E88"/>
    <w:rsid w:val="0083470E"/>
    <w:rsid w:val="00864BEF"/>
    <w:rsid w:val="00983203"/>
    <w:rsid w:val="009B247B"/>
    <w:rsid w:val="009F31AA"/>
    <w:rsid w:val="00D652C4"/>
    <w:rsid w:val="00E57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BA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1AA"/>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9F31AA"/>
    <w:rPr>
      <w:rFonts w:ascii="Lucida Grande CY" w:hAnsi="Lucida Grande CY" w:cs="Lucida Grande CY"/>
      <w:sz w:val="18"/>
      <w:szCs w:val="18"/>
    </w:rPr>
  </w:style>
  <w:style w:type="paragraph" w:styleId="Header">
    <w:name w:val="header"/>
    <w:basedOn w:val="Normal"/>
    <w:link w:val="HeaderChar"/>
    <w:uiPriority w:val="99"/>
    <w:unhideWhenUsed/>
    <w:rsid w:val="0083470E"/>
    <w:pPr>
      <w:tabs>
        <w:tab w:val="center" w:pos="4153"/>
        <w:tab w:val="right" w:pos="8306"/>
      </w:tabs>
    </w:pPr>
  </w:style>
  <w:style w:type="character" w:customStyle="1" w:styleId="HeaderChar">
    <w:name w:val="Header Char"/>
    <w:basedOn w:val="DefaultParagraphFont"/>
    <w:link w:val="Header"/>
    <w:uiPriority w:val="99"/>
    <w:rsid w:val="0083470E"/>
  </w:style>
  <w:style w:type="paragraph" w:styleId="Footer">
    <w:name w:val="footer"/>
    <w:basedOn w:val="Normal"/>
    <w:link w:val="FooterChar"/>
    <w:uiPriority w:val="99"/>
    <w:unhideWhenUsed/>
    <w:rsid w:val="0083470E"/>
    <w:pPr>
      <w:tabs>
        <w:tab w:val="center" w:pos="4153"/>
        <w:tab w:val="right" w:pos="8306"/>
      </w:tabs>
    </w:pPr>
  </w:style>
  <w:style w:type="character" w:customStyle="1" w:styleId="FooterChar">
    <w:name w:val="Footer Char"/>
    <w:basedOn w:val="DefaultParagraphFont"/>
    <w:link w:val="Footer"/>
    <w:uiPriority w:val="99"/>
    <w:rsid w:val="008347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1AA"/>
    <w:rPr>
      <w:rFonts w:ascii="Lucida Grande CY" w:hAnsi="Lucida Grande CY" w:cs="Lucida Grande CY"/>
      <w:sz w:val="18"/>
      <w:szCs w:val="18"/>
    </w:rPr>
  </w:style>
  <w:style w:type="character" w:customStyle="1" w:styleId="BalloonTextChar">
    <w:name w:val="Balloon Text Char"/>
    <w:basedOn w:val="DefaultParagraphFont"/>
    <w:link w:val="BalloonText"/>
    <w:uiPriority w:val="99"/>
    <w:semiHidden/>
    <w:rsid w:val="009F31AA"/>
    <w:rPr>
      <w:rFonts w:ascii="Lucida Grande CY" w:hAnsi="Lucida Grande CY" w:cs="Lucida Grande CY"/>
      <w:sz w:val="18"/>
      <w:szCs w:val="18"/>
    </w:rPr>
  </w:style>
  <w:style w:type="paragraph" w:styleId="Header">
    <w:name w:val="header"/>
    <w:basedOn w:val="Normal"/>
    <w:link w:val="HeaderChar"/>
    <w:uiPriority w:val="99"/>
    <w:unhideWhenUsed/>
    <w:rsid w:val="0083470E"/>
    <w:pPr>
      <w:tabs>
        <w:tab w:val="center" w:pos="4153"/>
        <w:tab w:val="right" w:pos="8306"/>
      </w:tabs>
    </w:pPr>
  </w:style>
  <w:style w:type="character" w:customStyle="1" w:styleId="HeaderChar">
    <w:name w:val="Header Char"/>
    <w:basedOn w:val="DefaultParagraphFont"/>
    <w:link w:val="Header"/>
    <w:uiPriority w:val="99"/>
    <w:rsid w:val="0083470E"/>
  </w:style>
  <w:style w:type="paragraph" w:styleId="Footer">
    <w:name w:val="footer"/>
    <w:basedOn w:val="Normal"/>
    <w:link w:val="FooterChar"/>
    <w:uiPriority w:val="99"/>
    <w:unhideWhenUsed/>
    <w:rsid w:val="0083470E"/>
    <w:pPr>
      <w:tabs>
        <w:tab w:val="center" w:pos="4153"/>
        <w:tab w:val="right" w:pos="8306"/>
      </w:tabs>
    </w:pPr>
  </w:style>
  <w:style w:type="character" w:customStyle="1" w:styleId="FooterChar">
    <w:name w:val="Footer Char"/>
    <w:basedOn w:val="DefaultParagraphFont"/>
    <w:link w:val="Footer"/>
    <w:uiPriority w:val="99"/>
    <w:rsid w:val="00834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FAD0B-1AA9-E242-8238-DE1CFA29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Macintosh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i</cp:lastModifiedBy>
  <cp:revision>4</cp:revision>
  <dcterms:created xsi:type="dcterms:W3CDTF">2015-12-31T11:46:00Z</dcterms:created>
  <dcterms:modified xsi:type="dcterms:W3CDTF">2015-12-31T11:55:00Z</dcterms:modified>
</cp:coreProperties>
</file>